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9780" w14:textId="751549FF" w:rsidR="00206043" w:rsidRPr="00173013" w:rsidRDefault="00206043">
      <w:pPr>
        <w:rPr>
          <w:rFonts w:ascii="Cambria" w:hAnsi="Cambria"/>
          <w:b/>
          <w:bCs/>
          <w:sz w:val="20"/>
          <w:szCs w:val="20"/>
          <w:u w:val="single"/>
        </w:rPr>
      </w:pPr>
      <w:r w:rsidRPr="00173013">
        <w:rPr>
          <w:rFonts w:ascii="Cambria" w:hAnsi="Cambria"/>
          <w:b/>
          <w:bCs/>
          <w:sz w:val="20"/>
          <w:szCs w:val="20"/>
          <w:u w:val="single"/>
        </w:rPr>
        <w:t xml:space="preserve">Illinois Power Agency Fellowship Program </w:t>
      </w:r>
    </w:p>
    <w:p w14:paraId="780E75B7" w14:textId="4378D521" w:rsidR="00392BD3" w:rsidRPr="00173013" w:rsidRDefault="00206043" w:rsidP="00206043">
      <w:p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0"/>
          <w:szCs w:val="20"/>
        </w:rPr>
      </w:pPr>
      <w:r w:rsidRPr="001D5845">
        <w:rPr>
          <w:rFonts w:ascii="Cambria" w:hAnsi="Cambria"/>
          <w:color w:val="000000" w:themeColor="text1"/>
          <w:sz w:val="20"/>
          <w:szCs w:val="20"/>
        </w:rPr>
        <w:t>The Illinois Power Agency (“IPA”) Fellowship Program</w:t>
      </w:r>
      <w:r w:rsidR="001A48AC" w:rsidRPr="001D5845">
        <w:rPr>
          <w:rFonts w:ascii="Cambria" w:hAnsi="Cambria"/>
          <w:color w:val="000000" w:themeColor="text1"/>
          <w:sz w:val="20"/>
          <w:szCs w:val="20"/>
        </w:rPr>
        <w:t xml:space="preserve"> is a </w:t>
      </w:r>
      <w:r w:rsidR="001D5845" w:rsidRPr="001D5845">
        <w:rPr>
          <w:rFonts w:ascii="Cambria" w:hAnsi="Cambria"/>
          <w:color w:val="000000" w:themeColor="text1"/>
          <w:sz w:val="20"/>
          <w:szCs w:val="20"/>
        </w:rPr>
        <w:t>one-year paid opportunity</w:t>
      </w:r>
      <w:r w:rsidR="001A48AC" w:rsidRPr="001D5845">
        <w:rPr>
          <w:rFonts w:ascii="Cambria" w:hAnsi="Cambria"/>
          <w:color w:val="000000" w:themeColor="text1"/>
          <w:sz w:val="20"/>
          <w:szCs w:val="20"/>
        </w:rPr>
        <w:t xml:space="preserve"> that</w:t>
      </w:r>
      <w:r w:rsidRPr="001D5845">
        <w:rPr>
          <w:rFonts w:ascii="Cambria" w:hAnsi="Cambria"/>
          <w:color w:val="000000" w:themeColor="text1"/>
          <w:sz w:val="20"/>
          <w:szCs w:val="20"/>
        </w:rPr>
        <w:t xml:space="preserve"> provides </w:t>
      </w:r>
      <w:r w:rsidR="002764B1" w:rsidRPr="001D5845">
        <w:rPr>
          <w:rFonts w:ascii="Cambria" w:hAnsi="Cambria"/>
          <w:color w:val="000000" w:themeColor="text1"/>
          <w:sz w:val="20"/>
          <w:szCs w:val="20"/>
        </w:rPr>
        <w:t xml:space="preserve">fellows </w:t>
      </w:r>
      <w:r w:rsidRPr="001D5845">
        <w:rPr>
          <w:rFonts w:ascii="Cambria" w:hAnsi="Cambria"/>
          <w:color w:val="000000" w:themeColor="text1"/>
          <w:sz w:val="20"/>
          <w:szCs w:val="20"/>
        </w:rPr>
        <w:t xml:space="preserve">with an unparalleled opportunity to contribute </w:t>
      </w:r>
      <w:r w:rsidR="00322415" w:rsidRPr="001D5845">
        <w:rPr>
          <w:rFonts w:ascii="Cambria" w:hAnsi="Cambria"/>
          <w:color w:val="000000" w:themeColor="text1"/>
          <w:sz w:val="20"/>
          <w:szCs w:val="20"/>
        </w:rPr>
        <w:t>their skills and talents in</w:t>
      </w:r>
      <w:r w:rsidR="00322415" w:rsidRPr="001D5845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the clean energy sector.</w:t>
      </w:r>
      <w:r w:rsidR="00B3236C" w:rsidRPr="001D5845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1B64FF" w:rsidRPr="001B64FF">
        <w:rPr>
          <w:rFonts w:ascii="Cambria" w:hAnsi="Cambria"/>
          <w:color w:val="000000" w:themeColor="text1"/>
          <w:sz w:val="20"/>
          <w:szCs w:val="20"/>
        </w:rPr>
        <w:t xml:space="preserve">The enactment of the Climate and Equitable Jobs Act in 2021 presents a great opportunity to build upon the work the Agency is doing to expand Illinois’ clean energy economy and transition the state to a clean energy future. </w:t>
      </w:r>
    </w:p>
    <w:p w14:paraId="51370D36" w14:textId="4C157371" w:rsidR="002764B1" w:rsidRPr="00173013" w:rsidRDefault="00E6072C" w:rsidP="00206043">
      <w:pPr>
        <w:shd w:val="clear" w:color="auto" w:fill="FFFFFF"/>
        <w:spacing w:after="0" w:line="240" w:lineRule="auto"/>
        <w:contextualSpacing/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</w:pPr>
      <w:r w:rsidRPr="00173013">
        <w:rPr>
          <w:rFonts w:ascii="Cambria" w:hAnsi="Cambria"/>
          <w:color w:val="000000" w:themeColor="text1"/>
          <w:sz w:val="20"/>
          <w:szCs w:val="20"/>
        </w:rPr>
        <w:t xml:space="preserve">At the IPA, we believe in </w:t>
      </w:r>
      <w:r w:rsidR="001A48AC" w:rsidRPr="00173013">
        <w:rPr>
          <w:rFonts w:ascii="Cambria" w:hAnsi="Cambria"/>
          <w:color w:val="000000" w:themeColor="text1"/>
          <w:sz w:val="20"/>
          <w:szCs w:val="20"/>
        </w:rPr>
        <w:t>develop</w:t>
      </w:r>
      <w:r w:rsidRPr="00173013">
        <w:rPr>
          <w:rFonts w:ascii="Cambria" w:hAnsi="Cambria"/>
          <w:color w:val="000000" w:themeColor="text1"/>
          <w:sz w:val="20"/>
          <w:szCs w:val="20"/>
        </w:rPr>
        <w:t>ing</w:t>
      </w:r>
      <w:r w:rsidR="001A48AC" w:rsidRPr="00173013">
        <w:rPr>
          <w:rFonts w:ascii="Cambria" w:hAnsi="Cambria"/>
          <w:color w:val="000000" w:themeColor="text1"/>
          <w:sz w:val="20"/>
          <w:szCs w:val="20"/>
        </w:rPr>
        <w:t xml:space="preserve"> a talent pipeline of </w:t>
      </w:r>
      <w:r w:rsidR="00667E07" w:rsidRPr="00173013">
        <w:rPr>
          <w:rFonts w:ascii="Cambria" w:hAnsi="Cambria"/>
          <w:color w:val="000000" w:themeColor="text1"/>
          <w:sz w:val="20"/>
          <w:szCs w:val="20"/>
        </w:rPr>
        <w:t xml:space="preserve">the </w:t>
      </w:r>
      <w:r w:rsidR="0095368C" w:rsidRPr="00173013">
        <w:rPr>
          <w:rFonts w:ascii="Cambria" w:hAnsi="Cambria"/>
          <w:color w:val="000000" w:themeColor="text1"/>
          <w:sz w:val="20"/>
          <w:szCs w:val="20"/>
        </w:rPr>
        <w:t>next generation of leaders</w:t>
      </w:r>
      <w:r w:rsidR="00885CA8" w:rsidRPr="00173013">
        <w:rPr>
          <w:rFonts w:ascii="Cambria" w:hAnsi="Cambria"/>
          <w:color w:val="000000" w:themeColor="text1"/>
          <w:sz w:val="20"/>
          <w:szCs w:val="20"/>
        </w:rPr>
        <w:t xml:space="preserve"> – individuals who</w:t>
      </w:r>
      <w:r w:rsidRPr="00173013">
        <w:rPr>
          <w:rFonts w:ascii="Cambria" w:hAnsi="Cambria"/>
          <w:color w:val="000000" w:themeColor="text1"/>
          <w:sz w:val="20"/>
          <w:szCs w:val="20"/>
        </w:rPr>
        <w:t xml:space="preserve"> are </w:t>
      </w:r>
      <w:r w:rsidR="0095368C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innovative, mission-driven, and passionate about working to </w:t>
      </w:r>
      <w:r w:rsidR="0020722C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build an equitable clean energy future for all. </w:t>
      </w:r>
      <w:r w:rsidR="002764B1" w:rsidRPr="00173013">
        <w:rPr>
          <w:rFonts w:ascii="Cambria" w:hAnsi="Cambria"/>
          <w:color w:val="000000" w:themeColor="text1"/>
          <w:sz w:val="20"/>
          <w:szCs w:val="20"/>
        </w:rPr>
        <w:t xml:space="preserve">Through this one-year </w:t>
      </w:r>
      <w:r w:rsidR="00A42CBD">
        <w:rPr>
          <w:rFonts w:ascii="Cambria" w:hAnsi="Cambria"/>
          <w:color w:val="000000" w:themeColor="text1"/>
          <w:sz w:val="20"/>
          <w:szCs w:val="20"/>
        </w:rPr>
        <w:t>F</w:t>
      </w:r>
      <w:r w:rsidR="002764B1" w:rsidRPr="00173013">
        <w:rPr>
          <w:rFonts w:ascii="Cambria" w:hAnsi="Cambria"/>
          <w:color w:val="000000" w:themeColor="text1"/>
          <w:sz w:val="20"/>
          <w:szCs w:val="20"/>
        </w:rPr>
        <w:t xml:space="preserve">ellowship </w:t>
      </w:r>
      <w:r w:rsidR="00A42CBD">
        <w:rPr>
          <w:rFonts w:ascii="Cambria" w:hAnsi="Cambria"/>
          <w:color w:val="000000" w:themeColor="text1"/>
          <w:sz w:val="20"/>
          <w:szCs w:val="20"/>
        </w:rPr>
        <w:t>P</w:t>
      </w:r>
      <w:r w:rsidR="002764B1" w:rsidRPr="00173013">
        <w:rPr>
          <w:rFonts w:ascii="Cambria" w:hAnsi="Cambria"/>
          <w:color w:val="000000" w:themeColor="text1"/>
          <w:sz w:val="20"/>
          <w:szCs w:val="20"/>
        </w:rPr>
        <w:t xml:space="preserve">rogram, the IPA seeks to connect with recent graduates </w:t>
      </w:r>
      <w:r w:rsidR="00D66C42" w:rsidRPr="00173013">
        <w:rPr>
          <w:rFonts w:ascii="Cambria" w:hAnsi="Cambria"/>
          <w:color w:val="000000" w:themeColor="text1"/>
          <w:sz w:val="20"/>
          <w:szCs w:val="20"/>
        </w:rPr>
        <w:t>or</w:t>
      </w:r>
      <w:r w:rsidR="002764B1" w:rsidRPr="0017301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2764B1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early-</w:t>
      </w:r>
      <w:r w:rsidR="00EF6C34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career</w:t>
      </w:r>
      <w:r w:rsidR="002764B1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F6C34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professionals</w:t>
      </w:r>
      <w:r w:rsidR="002764B1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working in clean energy a</w:t>
      </w:r>
      <w:r w:rsidR="00EF6C34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nd/or</w:t>
      </w:r>
      <w:r w:rsidR="002764B1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54871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environmental </w:t>
      </w:r>
      <w:r w:rsidR="002764B1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planning.</w:t>
      </w:r>
    </w:p>
    <w:p w14:paraId="2988B9B8" w14:textId="77777777" w:rsidR="002764B1" w:rsidRPr="00173013" w:rsidRDefault="002764B1" w:rsidP="00206043">
      <w:p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0"/>
          <w:szCs w:val="20"/>
        </w:rPr>
      </w:pPr>
    </w:p>
    <w:p w14:paraId="7A4F561E" w14:textId="67F21387" w:rsidR="007245F9" w:rsidRPr="00173013" w:rsidRDefault="00C54871" w:rsidP="00206043">
      <w:p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0"/>
          <w:szCs w:val="20"/>
        </w:rPr>
      </w:pPr>
      <w:r w:rsidRPr="00173013">
        <w:rPr>
          <w:rFonts w:ascii="Cambria" w:hAnsi="Cambria"/>
          <w:color w:val="000000" w:themeColor="text1"/>
          <w:sz w:val="20"/>
          <w:szCs w:val="20"/>
        </w:rPr>
        <w:t>Through the program, fellows</w:t>
      </w:r>
      <w:r w:rsidR="003A6281" w:rsidRPr="00173013">
        <w:rPr>
          <w:rFonts w:ascii="Cambria" w:hAnsi="Cambria"/>
          <w:color w:val="000000" w:themeColor="text1"/>
          <w:sz w:val="20"/>
          <w:szCs w:val="20"/>
        </w:rPr>
        <w:t xml:space="preserve"> will </w:t>
      </w:r>
      <w:r w:rsidR="00554A49" w:rsidRPr="00173013">
        <w:rPr>
          <w:rFonts w:ascii="Cambria" w:hAnsi="Cambria"/>
          <w:color w:val="000000" w:themeColor="text1"/>
          <w:sz w:val="20"/>
          <w:szCs w:val="20"/>
        </w:rPr>
        <w:t>get</w:t>
      </w:r>
      <w:r w:rsidR="003A6281" w:rsidRPr="0017301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946468" w:rsidRPr="00173013">
        <w:rPr>
          <w:rFonts w:ascii="Cambria" w:hAnsi="Cambria"/>
          <w:color w:val="000000" w:themeColor="text1"/>
          <w:sz w:val="20"/>
          <w:szCs w:val="20"/>
        </w:rPr>
        <w:t>specialized</w:t>
      </w:r>
      <w:r w:rsidR="003A6281" w:rsidRPr="00173013">
        <w:rPr>
          <w:rFonts w:ascii="Cambria" w:hAnsi="Cambria"/>
          <w:color w:val="000000" w:themeColor="text1"/>
          <w:sz w:val="20"/>
          <w:szCs w:val="20"/>
        </w:rPr>
        <w:t xml:space="preserve"> training</w:t>
      </w:r>
      <w:r w:rsidR="00D5077D" w:rsidRPr="0017301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946468" w:rsidRPr="00173013">
        <w:rPr>
          <w:rFonts w:ascii="Cambria" w:hAnsi="Cambria"/>
          <w:color w:val="000000" w:themeColor="text1"/>
          <w:sz w:val="20"/>
          <w:szCs w:val="20"/>
        </w:rPr>
        <w:t>and valuable experience to launch a career in the clean energy sector. Additionally, fellows w</w:t>
      </w:r>
      <w:r w:rsidR="00585459" w:rsidRPr="00173013">
        <w:rPr>
          <w:rFonts w:ascii="Cambria" w:hAnsi="Cambria"/>
          <w:color w:val="000000" w:themeColor="text1"/>
          <w:sz w:val="20"/>
          <w:szCs w:val="20"/>
        </w:rPr>
        <w:t>ill have</w:t>
      </w:r>
      <w:r w:rsidR="00946468" w:rsidRPr="0017301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585459" w:rsidRPr="00173013">
        <w:rPr>
          <w:rFonts w:ascii="Cambria" w:hAnsi="Cambria"/>
          <w:color w:val="000000" w:themeColor="text1"/>
          <w:sz w:val="20"/>
          <w:szCs w:val="20"/>
        </w:rPr>
        <w:t>the</w:t>
      </w:r>
      <w:r w:rsidR="00554A49" w:rsidRPr="00173013">
        <w:rPr>
          <w:rFonts w:ascii="Cambria" w:hAnsi="Cambria"/>
          <w:color w:val="000000" w:themeColor="text1"/>
          <w:sz w:val="20"/>
          <w:szCs w:val="20"/>
        </w:rPr>
        <w:t xml:space="preserve"> opportunity to</w:t>
      </w:r>
      <w:r w:rsidR="002764B1" w:rsidRPr="00173013">
        <w:rPr>
          <w:rFonts w:ascii="Cambria" w:hAnsi="Cambria"/>
          <w:color w:val="000000" w:themeColor="text1"/>
          <w:sz w:val="20"/>
          <w:szCs w:val="20"/>
        </w:rPr>
        <w:t xml:space="preserve"> support leaders and</w:t>
      </w:r>
      <w:r w:rsidR="00554A49" w:rsidRPr="0017301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3A6281" w:rsidRPr="00173013">
        <w:rPr>
          <w:rFonts w:ascii="Cambria" w:hAnsi="Cambria"/>
          <w:color w:val="000000" w:themeColor="text1"/>
          <w:sz w:val="20"/>
          <w:szCs w:val="20"/>
        </w:rPr>
        <w:t xml:space="preserve">subject-matter experts </w:t>
      </w:r>
      <w:r w:rsidR="00FF6E54" w:rsidRPr="00173013">
        <w:rPr>
          <w:rFonts w:ascii="Cambria" w:hAnsi="Cambria"/>
          <w:color w:val="000000" w:themeColor="text1"/>
          <w:sz w:val="20"/>
          <w:szCs w:val="20"/>
        </w:rPr>
        <w:t>in</w:t>
      </w:r>
      <w:r w:rsidR="003A6281" w:rsidRPr="0017301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392BD3" w:rsidRPr="00173013">
        <w:rPr>
          <w:rFonts w:ascii="Cambria" w:hAnsi="Cambria"/>
          <w:color w:val="000000" w:themeColor="text1"/>
          <w:sz w:val="20"/>
          <w:szCs w:val="20"/>
        </w:rPr>
        <w:t>implement</w:t>
      </w:r>
      <w:r w:rsidR="00FF6E54" w:rsidRPr="00173013">
        <w:rPr>
          <w:rFonts w:ascii="Cambria" w:hAnsi="Cambria"/>
          <w:color w:val="000000" w:themeColor="text1"/>
          <w:sz w:val="20"/>
          <w:szCs w:val="20"/>
        </w:rPr>
        <w:t>ing</w:t>
      </w:r>
      <w:r w:rsidR="00372ABD">
        <w:rPr>
          <w:rFonts w:ascii="Cambria" w:hAnsi="Cambria"/>
          <w:color w:val="000000" w:themeColor="text1"/>
          <w:sz w:val="20"/>
          <w:szCs w:val="20"/>
        </w:rPr>
        <w:t xml:space="preserve"> the</w:t>
      </w:r>
      <w:r w:rsidR="00392BD3" w:rsidRPr="0017301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F140A8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Illinois</w:t>
      </w:r>
      <w:r w:rsidR="00392BD3" w:rsidRPr="00173013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 Renewable Energy Portfolio Standard, </w:t>
      </w:r>
      <w:r w:rsidR="00392BD3" w:rsidRPr="00173013">
        <w:rPr>
          <w:rFonts w:ascii="Cambria" w:hAnsi="Cambria"/>
          <w:color w:val="000000" w:themeColor="text1"/>
          <w:sz w:val="20"/>
          <w:szCs w:val="20"/>
        </w:rPr>
        <w:t>produce energy-related white</w:t>
      </w:r>
      <w:r w:rsidR="00245052" w:rsidRPr="00173013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392BD3" w:rsidRPr="00173013">
        <w:rPr>
          <w:rFonts w:ascii="Cambria" w:hAnsi="Cambria"/>
          <w:color w:val="000000" w:themeColor="text1"/>
          <w:sz w:val="20"/>
          <w:szCs w:val="20"/>
        </w:rPr>
        <w:t>papers</w:t>
      </w:r>
      <w:r w:rsidR="00245052" w:rsidRPr="00173013">
        <w:rPr>
          <w:rFonts w:ascii="Cambria" w:hAnsi="Cambria"/>
          <w:color w:val="000000" w:themeColor="text1"/>
          <w:sz w:val="20"/>
          <w:szCs w:val="20"/>
        </w:rPr>
        <w:t xml:space="preserve"> and presentations, </w:t>
      </w:r>
      <w:r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prepare reports and stakeholder correspondence</w:t>
      </w:r>
      <w:r w:rsidR="00245052" w:rsidRPr="00173013">
        <w:rPr>
          <w:rFonts w:ascii="Cambria" w:hAnsi="Cambria"/>
          <w:color w:val="000000" w:themeColor="text1"/>
          <w:sz w:val="20"/>
          <w:szCs w:val="20"/>
        </w:rPr>
        <w:t xml:space="preserve">, and </w:t>
      </w:r>
      <w:r w:rsidR="003A6281" w:rsidRPr="00173013">
        <w:rPr>
          <w:rFonts w:ascii="Cambria" w:hAnsi="Cambria"/>
          <w:color w:val="000000" w:themeColor="text1"/>
          <w:sz w:val="20"/>
          <w:szCs w:val="20"/>
        </w:rPr>
        <w:t>develop innovative solutions</w:t>
      </w:r>
      <w:r w:rsidR="002764B1" w:rsidRPr="00173013">
        <w:rPr>
          <w:rFonts w:ascii="Cambria" w:hAnsi="Cambria"/>
          <w:color w:val="000000" w:themeColor="text1"/>
          <w:sz w:val="20"/>
          <w:szCs w:val="20"/>
        </w:rPr>
        <w:t xml:space="preserve"> to advance IPA’s work in providing</w:t>
      </w:r>
      <w:r w:rsidR="00FA02D7" w:rsidRPr="00173013">
        <w:rPr>
          <w:rFonts w:ascii="Cambria" w:hAnsi="Cambria"/>
          <w:color w:val="000000" w:themeColor="text1"/>
          <w:sz w:val="20"/>
          <w:szCs w:val="20"/>
        </w:rPr>
        <w:t xml:space="preserve"> a</w:t>
      </w:r>
      <w:r w:rsidR="002764B1" w:rsidRPr="00173013">
        <w:rPr>
          <w:rFonts w:ascii="Cambria" w:hAnsi="Cambria"/>
          <w:color w:val="000000" w:themeColor="text1"/>
          <w:sz w:val="20"/>
          <w:szCs w:val="20"/>
        </w:rPr>
        <w:t xml:space="preserve"> clean, reliable, cost-effective, and equitable future for residents and businesses across Illinois. </w:t>
      </w:r>
    </w:p>
    <w:p w14:paraId="25CC5EB3" w14:textId="2C59AD07" w:rsidR="0069596C" w:rsidRPr="00173013" w:rsidRDefault="0069596C" w:rsidP="00206043">
      <w:pPr>
        <w:shd w:val="clear" w:color="auto" w:fill="FFFFFF"/>
        <w:spacing w:after="0" w:line="240" w:lineRule="auto"/>
        <w:contextualSpacing/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</w:pPr>
    </w:p>
    <w:p w14:paraId="074FC1A2" w14:textId="3AFDA600" w:rsidR="0069596C" w:rsidRPr="00173013" w:rsidRDefault="008A381B" w:rsidP="00206043">
      <w:pPr>
        <w:shd w:val="clear" w:color="auto" w:fill="FFFFFF"/>
        <w:spacing w:after="0" w:line="240" w:lineRule="auto"/>
        <w:contextualSpacing/>
        <w:rPr>
          <w:rFonts w:ascii="Cambria" w:hAnsi="Cambria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173013">
        <w:rPr>
          <w:rFonts w:ascii="Cambria" w:hAnsi="Cambria" w:cs="Arial"/>
          <w:b/>
          <w:bCs/>
          <w:color w:val="000000" w:themeColor="text1"/>
          <w:sz w:val="20"/>
          <w:szCs w:val="20"/>
          <w:shd w:val="clear" w:color="auto" w:fill="FFFFFF"/>
        </w:rPr>
        <w:t>Qualifications</w:t>
      </w:r>
    </w:p>
    <w:p w14:paraId="0235E877" w14:textId="6923BF8C" w:rsidR="0069596C" w:rsidRPr="00173013" w:rsidRDefault="0069596C" w:rsidP="00206043">
      <w:pPr>
        <w:shd w:val="clear" w:color="auto" w:fill="FFFFFF"/>
        <w:spacing w:after="0" w:line="240" w:lineRule="auto"/>
        <w:contextualSpacing/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</w:pPr>
    </w:p>
    <w:p w14:paraId="2B8AC81F" w14:textId="63021FDF" w:rsidR="00F010FB" w:rsidRPr="00173013" w:rsidRDefault="006E5C61" w:rsidP="00F140A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</w:pPr>
      <w:r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Master’s degree</w:t>
      </w:r>
      <w:r w:rsidR="00A42CBD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or juris doctor degree</w:t>
      </w:r>
      <w:r w:rsidR="00A81CB0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C0F90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from</w:t>
      </w:r>
      <w:r w:rsidR="002B0CB9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a</w:t>
      </w:r>
      <w:r w:rsidR="000C0F90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fully accredited U.S. </w:t>
      </w:r>
      <w:r w:rsidR="000C0F90" w:rsidRPr="00173013">
        <w:rPr>
          <w:rStyle w:val="Emphasis"/>
          <w:rFonts w:ascii="Cambria" w:hAnsi="Cambria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college</w:t>
      </w:r>
      <w:r w:rsidR="000C0F90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 or </w:t>
      </w:r>
      <w:r w:rsidR="000C0F90" w:rsidRPr="00173013">
        <w:rPr>
          <w:rStyle w:val="Emphasis"/>
          <w:rFonts w:ascii="Cambria" w:hAnsi="Cambria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university</w:t>
      </w:r>
      <w:r w:rsidR="000C0F90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 </w:t>
      </w:r>
      <w:r w:rsidR="00EB1F35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with</w:t>
      </w:r>
      <w:r w:rsidR="000C0F90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B1F35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a </w:t>
      </w:r>
      <w:r w:rsidR="00C54871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degree in</w:t>
      </w:r>
      <w:r w:rsidR="00E6298D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73013">
        <w:rPr>
          <w:rFonts w:ascii="Cambria" w:hAnsi="Cambria" w:cs="Arial"/>
          <w:color w:val="202124"/>
          <w:sz w:val="20"/>
          <w:szCs w:val="20"/>
          <w:shd w:val="clear" w:color="auto" w:fill="FFFFFF"/>
        </w:rPr>
        <w:t>public policy, economics, energy</w:t>
      </w:r>
      <w:r w:rsidR="00A42CBD">
        <w:rPr>
          <w:rFonts w:ascii="Cambria" w:hAnsi="Cambria" w:cs="Arial"/>
          <w:color w:val="202124"/>
          <w:sz w:val="20"/>
          <w:szCs w:val="20"/>
          <w:shd w:val="clear" w:color="auto" w:fill="FFFFFF"/>
        </w:rPr>
        <w:t>, law,</w:t>
      </w:r>
      <w:r w:rsidRPr="00173013">
        <w:rPr>
          <w:rFonts w:ascii="Cambria" w:hAnsi="Cambria" w:cs="Arial"/>
          <w:color w:val="202124"/>
          <w:sz w:val="20"/>
          <w:szCs w:val="20"/>
          <w:shd w:val="clear" w:color="auto" w:fill="FFFFFF"/>
        </w:rPr>
        <w:t xml:space="preserve"> and sustainability </w:t>
      </w:r>
      <w:r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or</w:t>
      </w:r>
      <w:r w:rsidR="00E6298D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related field</w:t>
      </w:r>
      <w:r w:rsidR="007245F9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C0F90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within the last</w:t>
      </w:r>
      <w:r w:rsidR="00F010FB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 </w:t>
      </w:r>
      <w:r w:rsidR="00A17C8E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three</w:t>
      </w:r>
      <w:r w:rsidR="00F010FB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 </w:t>
      </w:r>
      <w:r w:rsidR="00F010FB" w:rsidRPr="00173013">
        <w:rPr>
          <w:rStyle w:val="Emphasis"/>
          <w:rFonts w:ascii="Cambria" w:hAnsi="Cambria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years</w:t>
      </w:r>
      <w:r w:rsidR="00F010FB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 </w:t>
      </w:r>
    </w:p>
    <w:p w14:paraId="6563CEDD" w14:textId="4C367BBA" w:rsidR="00245052" w:rsidRPr="00F140A8" w:rsidRDefault="007245F9" w:rsidP="00F14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 w:val="20"/>
          <w:szCs w:val="20"/>
        </w:rPr>
      </w:pPr>
      <w:r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Early career </w:t>
      </w:r>
      <w:r w:rsidR="00C169CF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professionals</w:t>
      </w:r>
      <w:r w:rsidR="00E6298D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2CBD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interested in </w:t>
      </w:r>
      <w:r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working in the </w:t>
      </w:r>
      <w:r w:rsidR="00173013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renewable </w:t>
      </w:r>
      <w:r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energy sector</w:t>
      </w:r>
      <w:r w:rsidR="00C169CF" w:rsidRPr="00173013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92B33" w:rsidRPr="00F140A8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(</w:t>
      </w:r>
      <w:r w:rsidR="0046240D" w:rsidRPr="00F140A8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experience in energy</w:t>
      </w:r>
      <w:r w:rsidR="006E5C61" w:rsidRPr="00F140A8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-focused policy</w:t>
      </w:r>
      <w:r w:rsidR="00A92B33" w:rsidRPr="00F140A8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6240D" w:rsidRPr="00F140A8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issues</w:t>
      </w:r>
      <w:r w:rsidR="00667E07" w:rsidRPr="00F140A8">
        <w:rPr>
          <w:rFonts w:ascii="Cambria" w:eastAsia="Times New Roman" w:hAnsi="Cambria" w:cs="Arial"/>
          <w:color w:val="000000" w:themeColor="text1"/>
          <w:sz w:val="20"/>
          <w:szCs w:val="20"/>
        </w:rPr>
        <w:t xml:space="preserve">, </w:t>
      </w:r>
      <w:r w:rsidR="00245052" w:rsidRPr="00F140A8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energy efficiency, </w:t>
      </w:r>
      <w:r w:rsidR="006E5C61" w:rsidRPr="00F140A8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or related strategic fields, with a focus on </w:t>
      </w:r>
      <w:r w:rsidR="001D5845" w:rsidRPr="00F140A8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renewable energy</w:t>
      </w:r>
      <w:r w:rsidR="006E5C61" w:rsidRPr="00F140A8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preferred)</w:t>
      </w:r>
    </w:p>
    <w:p w14:paraId="15CC6A2B" w14:textId="7A48D9F1" w:rsidR="00C169CF" w:rsidRPr="00173013" w:rsidRDefault="0046240D" w:rsidP="00F14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161616"/>
          <w:sz w:val="20"/>
          <w:szCs w:val="20"/>
        </w:rPr>
      </w:pPr>
      <w:r w:rsidRPr="00173013">
        <w:rPr>
          <w:rFonts w:ascii="Cambria" w:eastAsia="Times New Roman" w:hAnsi="Cambria" w:cs="Arial"/>
          <w:color w:val="161616"/>
          <w:sz w:val="20"/>
          <w:szCs w:val="20"/>
        </w:rPr>
        <w:t>Attention</w:t>
      </w:r>
      <w:r w:rsidR="00C169CF" w:rsidRPr="00173013">
        <w:rPr>
          <w:rFonts w:ascii="Cambria" w:eastAsia="Times New Roman" w:hAnsi="Cambria" w:cs="Arial"/>
          <w:color w:val="161616"/>
          <w:sz w:val="20"/>
          <w:szCs w:val="20"/>
        </w:rPr>
        <w:t xml:space="preserve"> to detail and strong organizational skills</w:t>
      </w:r>
    </w:p>
    <w:p w14:paraId="5E11BF26" w14:textId="57DDE6C3" w:rsidR="00C169CF" w:rsidRPr="00173013" w:rsidRDefault="002F7236" w:rsidP="00F14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161616"/>
          <w:sz w:val="20"/>
          <w:szCs w:val="20"/>
        </w:rPr>
      </w:pPr>
      <w:r w:rsidRPr="00173013">
        <w:rPr>
          <w:rFonts w:ascii="Cambria" w:eastAsia="Times New Roman" w:hAnsi="Cambria" w:cs="Arial"/>
          <w:color w:val="161616"/>
          <w:sz w:val="20"/>
          <w:szCs w:val="20"/>
        </w:rPr>
        <w:t xml:space="preserve">Strong </w:t>
      </w:r>
      <w:r w:rsidR="00C169CF" w:rsidRPr="00173013">
        <w:rPr>
          <w:rFonts w:ascii="Cambria" w:eastAsia="Times New Roman" w:hAnsi="Cambria" w:cs="Arial"/>
          <w:color w:val="161616"/>
          <w:sz w:val="20"/>
          <w:szCs w:val="20"/>
        </w:rPr>
        <w:t xml:space="preserve">written and oral communications skills </w:t>
      </w:r>
    </w:p>
    <w:p w14:paraId="69DEF23D" w14:textId="493DC2FF" w:rsidR="00C169CF" w:rsidRPr="00173013" w:rsidRDefault="00C169CF" w:rsidP="00F14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161616"/>
          <w:sz w:val="20"/>
          <w:szCs w:val="20"/>
        </w:rPr>
      </w:pPr>
      <w:r w:rsidRPr="00173013">
        <w:rPr>
          <w:rFonts w:ascii="Cambria" w:eastAsia="Times New Roman" w:hAnsi="Cambria" w:cs="Arial"/>
          <w:color w:val="161616"/>
          <w:sz w:val="20"/>
          <w:szCs w:val="20"/>
        </w:rPr>
        <w:t>Excellent critical thinking and problem-solving skills</w:t>
      </w:r>
    </w:p>
    <w:p w14:paraId="616E824F" w14:textId="76EABC8D" w:rsidR="00667E07" w:rsidRPr="00173013" w:rsidRDefault="00667E07" w:rsidP="00F14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161616"/>
          <w:sz w:val="20"/>
          <w:szCs w:val="20"/>
        </w:rPr>
      </w:pPr>
      <w:r w:rsidRPr="00173013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Ability to work independently and carry out assignments, make independent judgments and/or decisions, and discern when action at a higher level is require</w:t>
      </w:r>
      <w:r w:rsidR="002F7236" w:rsidRPr="00173013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d</w:t>
      </w:r>
    </w:p>
    <w:p w14:paraId="01D44CB4" w14:textId="211DC4E7" w:rsidR="00667E07" w:rsidRPr="00173013" w:rsidRDefault="00667E07" w:rsidP="00F14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161616"/>
          <w:sz w:val="20"/>
          <w:szCs w:val="20"/>
        </w:rPr>
      </w:pPr>
      <w:r w:rsidRPr="00173013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Ability to effectively manage multiple projects and maintain an organized and well</w:t>
      </w:r>
      <w:r w:rsidR="002F7236" w:rsidRPr="00173013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-</w:t>
      </w:r>
      <w:r w:rsidRPr="00173013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 xml:space="preserve"> communicated workflow</w:t>
      </w:r>
    </w:p>
    <w:p w14:paraId="7F5C982C" w14:textId="4A92EE7F" w:rsidR="00C169CF" w:rsidRPr="00173013" w:rsidRDefault="00C169CF" w:rsidP="00F14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161616"/>
          <w:sz w:val="20"/>
          <w:szCs w:val="20"/>
        </w:rPr>
      </w:pPr>
      <w:r w:rsidRPr="00173013">
        <w:rPr>
          <w:rFonts w:ascii="Cambria" w:eastAsia="Times New Roman" w:hAnsi="Cambria" w:cs="Arial"/>
          <w:color w:val="161616"/>
          <w:sz w:val="20"/>
          <w:szCs w:val="20"/>
        </w:rPr>
        <w:t>Comfortable effectively managing shifting priorities and deadlines</w:t>
      </w:r>
    </w:p>
    <w:p w14:paraId="68DB1C33" w14:textId="77777777" w:rsidR="00F140A8" w:rsidRDefault="00F140A8" w:rsidP="007245F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Style w:val="Strong"/>
          <w:rFonts w:ascii="Cambria" w:hAnsi="Cambria" w:cs="Calibri"/>
          <w:color w:val="000000"/>
          <w:sz w:val="20"/>
          <w:szCs w:val="20"/>
          <w:bdr w:val="none" w:sz="0" w:space="0" w:color="auto" w:frame="1"/>
        </w:rPr>
      </w:pPr>
    </w:p>
    <w:p w14:paraId="10CB8027" w14:textId="73DC6351" w:rsidR="007245F9" w:rsidRPr="00173013" w:rsidRDefault="007245F9" w:rsidP="007245F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Style w:val="Strong"/>
          <w:rFonts w:ascii="Cambria" w:hAnsi="Cambria" w:cs="Calibri"/>
          <w:color w:val="000000"/>
          <w:sz w:val="20"/>
          <w:szCs w:val="20"/>
          <w:bdr w:val="none" w:sz="0" w:space="0" w:color="auto" w:frame="1"/>
        </w:rPr>
      </w:pPr>
      <w:r w:rsidRPr="00173013">
        <w:rPr>
          <w:rStyle w:val="Strong"/>
          <w:rFonts w:ascii="Cambria" w:hAnsi="Cambria" w:cs="Calibri"/>
          <w:color w:val="000000"/>
          <w:sz w:val="20"/>
          <w:szCs w:val="20"/>
          <w:bdr w:val="none" w:sz="0" w:space="0" w:color="auto" w:frame="1"/>
        </w:rPr>
        <w:t>Application Materials</w:t>
      </w:r>
    </w:p>
    <w:p w14:paraId="58851F32" w14:textId="77777777" w:rsidR="00667E07" w:rsidRPr="007901A2" w:rsidRDefault="00667E07" w:rsidP="00372A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Calibri"/>
          <w:strike/>
          <w:color w:val="000000"/>
          <w:sz w:val="20"/>
          <w:szCs w:val="20"/>
        </w:rPr>
      </w:pPr>
    </w:p>
    <w:p w14:paraId="6A0022A5" w14:textId="35E3601C" w:rsidR="007245F9" w:rsidRPr="003411F9" w:rsidRDefault="007901A2" w:rsidP="00667E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Calibri"/>
          <w:color w:val="000000" w:themeColor="text1"/>
          <w:sz w:val="20"/>
          <w:szCs w:val="20"/>
        </w:rPr>
      </w:pPr>
      <w:r w:rsidRPr="003411F9">
        <w:rPr>
          <w:rFonts w:ascii="Cambria" w:hAnsi="Cambria" w:cs="Calibri"/>
          <w:color w:val="000000" w:themeColor="text1"/>
          <w:sz w:val="20"/>
          <w:szCs w:val="20"/>
        </w:rPr>
        <w:t>A l</w:t>
      </w:r>
      <w:r w:rsidR="004461C9" w:rsidRPr="003411F9">
        <w:rPr>
          <w:rFonts w:ascii="Cambria" w:hAnsi="Cambria" w:cs="Calibri"/>
          <w:color w:val="000000" w:themeColor="text1"/>
          <w:sz w:val="20"/>
          <w:szCs w:val="20"/>
        </w:rPr>
        <w:t xml:space="preserve">etter of </w:t>
      </w:r>
      <w:r w:rsidRPr="003411F9">
        <w:rPr>
          <w:rFonts w:ascii="Cambria" w:hAnsi="Cambria" w:cs="Calibri"/>
          <w:color w:val="000000" w:themeColor="text1"/>
          <w:sz w:val="20"/>
          <w:szCs w:val="20"/>
        </w:rPr>
        <w:t>intent</w:t>
      </w:r>
      <w:r w:rsidR="003411F9" w:rsidRPr="003411F9">
        <w:rPr>
          <w:rFonts w:ascii="Cambria" w:hAnsi="Cambria" w:cs="Calibri"/>
          <w:color w:val="000000" w:themeColor="text1"/>
          <w:sz w:val="20"/>
          <w:szCs w:val="20"/>
        </w:rPr>
        <w:t xml:space="preserve"> that </w:t>
      </w:r>
      <w:r w:rsidR="00F140A8">
        <w:rPr>
          <w:rFonts w:ascii="Cambria" w:hAnsi="Cambria" w:cs="Calibri"/>
          <w:color w:val="000000" w:themeColor="text1"/>
          <w:sz w:val="20"/>
          <w:szCs w:val="20"/>
        </w:rPr>
        <w:t>helps the Agency understand your interest in becoming an IPA Fellow. This can include how your relevant experiences and skills listed in your resume have prepared you for this opportunity</w:t>
      </w:r>
      <w:r w:rsidR="00F140A8">
        <w:rPr>
          <w:rFonts w:ascii="Cambria" w:hAnsi="Cambria" w:cs="Helvetica"/>
          <w:color w:val="000000" w:themeColor="text1"/>
          <w:sz w:val="20"/>
          <w:szCs w:val="22"/>
          <w:shd w:val="clear" w:color="auto" w:fill="FFFFFF"/>
        </w:rPr>
        <w:t xml:space="preserve">, and </w:t>
      </w:r>
      <w:r w:rsidR="003411F9" w:rsidRPr="003411F9">
        <w:rPr>
          <w:rFonts w:ascii="Cambria" w:hAnsi="Cambria" w:cs="Helvetica"/>
          <w:color w:val="000000" w:themeColor="text1"/>
          <w:sz w:val="20"/>
          <w:szCs w:val="22"/>
          <w:shd w:val="clear" w:color="auto" w:fill="FFFFFF"/>
        </w:rPr>
        <w:t xml:space="preserve">how the </w:t>
      </w:r>
      <w:r w:rsidR="00372ABD">
        <w:rPr>
          <w:rFonts w:ascii="Cambria" w:hAnsi="Cambria" w:cs="Helvetica"/>
          <w:color w:val="000000" w:themeColor="text1"/>
          <w:sz w:val="20"/>
          <w:szCs w:val="22"/>
          <w:shd w:val="clear" w:color="auto" w:fill="FFFFFF"/>
        </w:rPr>
        <w:t>IPA F</w:t>
      </w:r>
      <w:r w:rsidR="00372ABD" w:rsidRPr="003411F9">
        <w:rPr>
          <w:rFonts w:ascii="Cambria" w:hAnsi="Cambria" w:cs="Helvetica"/>
          <w:color w:val="000000" w:themeColor="text1"/>
          <w:sz w:val="20"/>
          <w:szCs w:val="22"/>
          <w:shd w:val="clear" w:color="auto" w:fill="FFFFFF"/>
        </w:rPr>
        <w:t xml:space="preserve">ellowship </w:t>
      </w:r>
      <w:r w:rsidR="003411F9" w:rsidRPr="003411F9">
        <w:rPr>
          <w:rFonts w:ascii="Cambria" w:hAnsi="Cambria" w:cs="Helvetica"/>
          <w:color w:val="000000" w:themeColor="text1"/>
          <w:sz w:val="20"/>
          <w:szCs w:val="22"/>
          <w:shd w:val="clear" w:color="auto" w:fill="FFFFFF"/>
        </w:rPr>
        <w:t>will further your professional goals</w:t>
      </w:r>
    </w:p>
    <w:p w14:paraId="223E02EA" w14:textId="77777777" w:rsidR="007245F9" w:rsidRPr="003411F9" w:rsidRDefault="007245F9" w:rsidP="00667E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Calibri"/>
          <w:color w:val="000000" w:themeColor="text1"/>
          <w:sz w:val="20"/>
          <w:szCs w:val="20"/>
        </w:rPr>
      </w:pPr>
      <w:r w:rsidRPr="003411F9">
        <w:rPr>
          <w:rFonts w:ascii="Cambria" w:hAnsi="Cambria" w:cs="Calibri"/>
          <w:color w:val="000000" w:themeColor="text1"/>
          <w:sz w:val="20"/>
          <w:szCs w:val="20"/>
        </w:rPr>
        <w:t>Resume</w:t>
      </w:r>
    </w:p>
    <w:p w14:paraId="40027EDC" w14:textId="7399237E" w:rsidR="007245F9" w:rsidRPr="003411F9" w:rsidRDefault="007245F9" w:rsidP="00667E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Calibri"/>
          <w:color w:val="000000" w:themeColor="text1"/>
          <w:sz w:val="20"/>
          <w:szCs w:val="20"/>
        </w:rPr>
      </w:pPr>
      <w:r w:rsidRPr="003411F9">
        <w:rPr>
          <w:rFonts w:ascii="Cambria" w:hAnsi="Cambria" w:cs="Calibri"/>
          <w:color w:val="000000" w:themeColor="text1"/>
          <w:sz w:val="20"/>
          <w:szCs w:val="20"/>
        </w:rPr>
        <w:t xml:space="preserve">Writing </w:t>
      </w:r>
      <w:r w:rsidR="003411F9" w:rsidRPr="003411F9">
        <w:rPr>
          <w:rFonts w:ascii="Cambria" w:hAnsi="Cambria" w:cs="Calibri"/>
          <w:color w:val="000000" w:themeColor="text1"/>
          <w:sz w:val="20"/>
          <w:szCs w:val="20"/>
        </w:rPr>
        <w:t xml:space="preserve">sample relevant to the </w:t>
      </w:r>
      <w:r w:rsidR="002464F8">
        <w:rPr>
          <w:rFonts w:ascii="Cambria" w:hAnsi="Cambria" w:cs="Calibri"/>
          <w:color w:val="000000" w:themeColor="text1"/>
          <w:sz w:val="20"/>
          <w:szCs w:val="20"/>
        </w:rPr>
        <w:t>fellowship; and</w:t>
      </w:r>
    </w:p>
    <w:p w14:paraId="5DBA3996" w14:textId="3AED8590" w:rsidR="00FE79A0" w:rsidRPr="003411F9" w:rsidRDefault="0046240D" w:rsidP="00FE79A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3411F9">
        <w:rPr>
          <w:rFonts w:ascii="Cambria" w:hAnsi="Cambria" w:cs="Calibri"/>
          <w:color w:val="000000" w:themeColor="text1"/>
          <w:sz w:val="20"/>
          <w:szCs w:val="20"/>
        </w:rPr>
        <w:t xml:space="preserve">Three </w:t>
      </w:r>
      <w:r w:rsidRPr="003411F9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professional references </w:t>
      </w:r>
    </w:p>
    <w:p w14:paraId="2AAF52DF" w14:textId="77777777" w:rsidR="00FE79A0" w:rsidRDefault="00FE79A0" w:rsidP="00FE79A0">
      <w:pPr>
        <w:pStyle w:val="NormalWeb"/>
        <w:shd w:val="clear" w:color="auto" w:fill="FFFFFF"/>
        <w:spacing w:before="0" w:beforeAutospacing="0" w:after="0" w:afterAutospacing="0"/>
        <w:ind w:firstLine="90"/>
        <w:textAlignment w:val="baseline"/>
        <w:rPr>
          <w:rFonts w:ascii="Cambria" w:hAnsi="Cambria"/>
          <w:color w:val="2B2B2B"/>
          <w:sz w:val="20"/>
          <w:szCs w:val="20"/>
        </w:rPr>
      </w:pPr>
    </w:p>
    <w:p w14:paraId="246923F0" w14:textId="48DC5FC3" w:rsidR="00372ABD" w:rsidRDefault="00372ABD" w:rsidP="00372ABD">
      <w:pPr>
        <w:pStyle w:val="NormalWeb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Cambria" w:hAnsi="Cambria"/>
          <w:b/>
          <w:bCs/>
          <w:sz w:val="20"/>
          <w:szCs w:val="20"/>
        </w:rPr>
      </w:pPr>
      <w:r w:rsidRPr="00372ABD">
        <w:rPr>
          <w:rFonts w:ascii="Cambria" w:hAnsi="Cambria"/>
          <w:b/>
          <w:bCs/>
          <w:sz w:val="20"/>
          <w:szCs w:val="20"/>
        </w:rPr>
        <w:t>Application Instructions</w:t>
      </w:r>
    </w:p>
    <w:p w14:paraId="4952A4E4" w14:textId="77777777" w:rsidR="00372ABD" w:rsidRPr="00372ABD" w:rsidRDefault="00372ABD" w:rsidP="006F7D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b/>
          <w:bCs/>
          <w:sz w:val="20"/>
          <w:szCs w:val="20"/>
        </w:rPr>
      </w:pPr>
    </w:p>
    <w:p w14:paraId="64840630" w14:textId="708F1EDF" w:rsidR="002464F8" w:rsidRPr="002464F8" w:rsidRDefault="00372ABD" w:rsidP="00372ABD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To apply, p</w:t>
      </w:r>
      <w:r w:rsidR="002464F8" w:rsidRPr="002464F8">
        <w:rPr>
          <w:rFonts w:ascii="Cambria" w:hAnsi="Cambria"/>
          <w:sz w:val="20"/>
          <w:szCs w:val="20"/>
        </w:rPr>
        <w:t xml:space="preserve">lease </w:t>
      </w:r>
      <w:r>
        <w:rPr>
          <w:rFonts w:ascii="Cambria" w:hAnsi="Cambria"/>
          <w:sz w:val="20"/>
          <w:szCs w:val="20"/>
        </w:rPr>
        <w:t xml:space="preserve">send the application materials as a single </w:t>
      </w:r>
      <w:r w:rsidR="002464F8" w:rsidRPr="002464F8">
        <w:rPr>
          <w:rFonts w:ascii="Cambria" w:hAnsi="Cambria"/>
          <w:sz w:val="20"/>
          <w:szCs w:val="20"/>
        </w:rPr>
        <w:t xml:space="preserve">PDF </w:t>
      </w:r>
      <w:r>
        <w:rPr>
          <w:rFonts w:ascii="Cambria" w:hAnsi="Cambria"/>
          <w:sz w:val="20"/>
          <w:szCs w:val="20"/>
        </w:rPr>
        <w:t>file to</w:t>
      </w:r>
      <w:r w:rsidR="002464F8" w:rsidRPr="002464F8">
        <w:rPr>
          <w:rFonts w:ascii="Cambria" w:hAnsi="Cambria"/>
          <w:sz w:val="20"/>
          <w:szCs w:val="20"/>
        </w:rPr>
        <w:t xml:space="preserve"> </w:t>
      </w:r>
      <w:hyperlink r:id="rId6" w:history="1">
        <w:r w:rsidR="002464F8" w:rsidRPr="002464F8">
          <w:rPr>
            <w:rStyle w:val="Hyperlink"/>
            <w:rFonts w:ascii="Cambria" w:hAnsi="Cambria"/>
            <w:sz w:val="20"/>
            <w:szCs w:val="20"/>
          </w:rPr>
          <w:t>IPA.ContactUs@illinois.gov</w:t>
        </w:r>
      </w:hyperlink>
      <w:r w:rsidR="002464F8" w:rsidRPr="002464F8">
        <w:rPr>
          <w:rFonts w:ascii="Cambria" w:hAnsi="Cambria"/>
          <w:sz w:val="20"/>
          <w:szCs w:val="20"/>
        </w:rPr>
        <w:t xml:space="preserve"> with the subject line "Last Name, First Name, IPA Fellowship Application 202</w:t>
      </w:r>
      <w:r w:rsidR="001B64FF">
        <w:rPr>
          <w:rFonts w:ascii="Cambria" w:hAnsi="Cambria"/>
          <w:sz w:val="20"/>
          <w:szCs w:val="20"/>
        </w:rPr>
        <w:t>2</w:t>
      </w:r>
      <w:r w:rsidR="002464F8" w:rsidRPr="002464F8">
        <w:rPr>
          <w:rFonts w:ascii="Cambria" w:hAnsi="Cambria"/>
          <w:sz w:val="20"/>
          <w:szCs w:val="20"/>
        </w:rPr>
        <w:t>”</w:t>
      </w:r>
    </w:p>
    <w:p w14:paraId="731169E2" w14:textId="77777777" w:rsidR="002464F8" w:rsidRDefault="002464F8" w:rsidP="006F7D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</w:p>
    <w:p w14:paraId="66A71F8A" w14:textId="482BEA76" w:rsidR="00FE79A0" w:rsidRPr="006F7DBB" w:rsidRDefault="006F7DBB" w:rsidP="00372ABD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ambria" w:hAnsi="Cambria"/>
          <w:color w:val="FF0000"/>
          <w:sz w:val="20"/>
          <w:szCs w:val="20"/>
        </w:rPr>
      </w:pPr>
      <w:r w:rsidRPr="006F7DBB">
        <w:rPr>
          <w:rFonts w:ascii="Cambria" w:hAnsi="Cambria"/>
          <w:sz w:val="20"/>
          <w:szCs w:val="20"/>
        </w:rPr>
        <w:t xml:space="preserve">All applications must be received by </w:t>
      </w:r>
      <w:r w:rsidRPr="00372ABD">
        <w:rPr>
          <w:rFonts w:ascii="Cambria" w:hAnsi="Cambria"/>
          <w:b/>
          <w:bCs/>
          <w:sz w:val="20"/>
          <w:szCs w:val="20"/>
        </w:rPr>
        <w:t xml:space="preserve">11:59 pm CT on </w:t>
      </w:r>
      <w:r w:rsidR="001B64FF">
        <w:rPr>
          <w:rFonts w:ascii="Cambria" w:hAnsi="Cambria"/>
          <w:b/>
          <w:bCs/>
          <w:sz w:val="20"/>
          <w:szCs w:val="20"/>
        </w:rPr>
        <w:t>Tuesday</w:t>
      </w:r>
      <w:r w:rsidRPr="00372ABD">
        <w:rPr>
          <w:rFonts w:ascii="Cambria" w:hAnsi="Cambria"/>
          <w:b/>
          <w:bCs/>
          <w:sz w:val="20"/>
          <w:szCs w:val="20"/>
        </w:rPr>
        <w:t xml:space="preserve">, </w:t>
      </w:r>
      <w:r w:rsidR="00A05B6D">
        <w:rPr>
          <w:rFonts w:ascii="Cambria" w:hAnsi="Cambria"/>
          <w:b/>
          <w:bCs/>
          <w:sz w:val="20"/>
          <w:szCs w:val="20"/>
        </w:rPr>
        <w:t>December 2</w:t>
      </w:r>
      <w:r w:rsidR="001B64FF">
        <w:rPr>
          <w:rFonts w:ascii="Cambria" w:hAnsi="Cambria"/>
          <w:b/>
          <w:bCs/>
          <w:sz w:val="20"/>
          <w:szCs w:val="20"/>
        </w:rPr>
        <w:t xml:space="preserve">, </w:t>
      </w:r>
      <w:proofErr w:type="gramStart"/>
      <w:r w:rsidR="001B64FF">
        <w:rPr>
          <w:rFonts w:ascii="Cambria" w:hAnsi="Cambria"/>
          <w:b/>
          <w:bCs/>
          <w:sz w:val="20"/>
          <w:szCs w:val="20"/>
        </w:rPr>
        <w:t>2022</w:t>
      </w:r>
      <w:proofErr w:type="gramEnd"/>
      <w:r w:rsidRPr="006F7DBB">
        <w:rPr>
          <w:rFonts w:ascii="Cambria" w:hAnsi="Cambria"/>
          <w:sz w:val="20"/>
          <w:szCs w:val="20"/>
        </w:rPr>
        <w:t xml:space="preserve"> in order to be considered</w:t>
      </w:r>
      <w:r w:rsidRPr="006F7DBB">
        <w:rPr>
          <w:rFonts w:ascii="Cambria" w:hAnsi="Cambria"/>
          <w:color w:val="FF0000"/>
          <w:sz w:val="20"/>
          <w:szCs w:val="20"/>
        </w:rPr>
        <w:t xml:space="preserve">. </w:t>
      </w:r>
      <w:r w:rsidRPr="006F7DBB">
        <w:rPr>
          <w:rFonts w:ascii="Cambria" w:hAnsi="Cambria" w:cs="Arial"/>
          <w:color w:val="343433"/>
          <w:sz w:val="20"/>
          <w:szCs w:val="20"/>
          <w:shd w:val="clear" w:color="auto" w:fill="FFFFFF"/>
        </w:rPr>
        <w:t xml:space="preserve">The </w:t>
      </w:r>
      <w:r w:rsidRPr="000B1F81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start date is flexible and can be as early as January 1, </w:t>
      </w:r>
      <w:r w:rsidR="001B64FF" w:rsidRPr="000B1F81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202</w:t>
      </w:r>
      <w:r w:rsidR="001B64FF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3</w:t>
      </w:r>
      <w:r w:rsidRPr="000B1F81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.</w:t>
      </w:r>
      <w:r w:rsidR="00B45B2A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06E7E80" w14:textId="77777777" w:rsidR="00372ABD" w:rsidRDefault="00372ABD" w:rsidP="006E5C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b/>
          <w:bCs/>
          <w:color w:val="2B2B2B"/>
          <w:sz w:val="20"/>
          <w:szCs w:val="20"/>
        </w:rPr>
      </w:pPr>
    </w:p>
    <w:p w14:paraId="64D5804B" w14:textId="77777777" w:rsidR="00372ABD" w:rsidRDefault="00372ABD" w:rsidP="006E5C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b/>
          <w:bCs/>
          <w:color w:val="2B2B2B"/>
          <w:sz w:val="20"/>
          <w:szCs w:val="20"/>
        </w:rPr>
      </w:pPr>
    </w:p>
    <w:p w14:paraId="1CED1CC7" w14:textId="028C8BA2" w:rsidR="001D5845" w:rsidRPr="000B1F81" w:rsidRDefault="000B1F81" w:rsidP="00372ABD">
      <w:pPr>
        <w:pStyle w:val="NormalWeb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Cambria" w:hAnsi="Cambria"/>
          <w:b/>
          <w:bCs/>
          <w:color w:val="2B2B2B"/>
          <w:sz w:val="20"/>
          <w:szCs w:val="20"/>
        </w:rPr>
      </w:pPr>
      <w:r w:rsidRPr="000B1F81">
        <w:rPr>
          <w:rFonts w:ascii="Cambria" w:hAnsi="Cambria"/>
          <w:b/>
          <w:bCs/>
          <w:color w:val="2B2B2B"/>
          <w:sz w:val="20"/>
          <w:szCs w:val="20"/>
        </w:rPr>
        <w:t>Benefits</w:t>
      </w:r>
    </w:p>
    <w:p w14:paraId="00F5CF4C" w14:textId="77777777" w:rsidR="000B1F81" w:rsidRDefault="000B1F81" w:rsidP="006E5C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</w:p>
    <w:p w14:paraId="48ECB0A9" w14:textId="5EE0DA5B" w:rsidR="00FE79A0" w:rsidRPr="002464F8" w:rsidRDefault="002464F8" w:rsidP="00372ABD">
      <w:pPr>
        <w:pStyle w:val="NormalWeb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 w:themeColor="text1"/>
          <w:sz w:val="20"/>
          <w:szCs w:val="20"/>
        </w:rPr>
      </w:pPr>
      <w:r w:rsidRPr="002464F8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lastRenderedPageBreak/>
        <w:t>The IPA </w:t>
      </w:r>
      <w:r w:rsidRPr="002464F8">
        <w:rPr>
          <w:rStyle w:val="Emphasis"/>
          <w:rFonts w:ascii="Cambria" w:hAnsi="Cambria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fellowship</w:t>
      </w:r>
      <w:r w:rsidRPr="002464F8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 includes a</w:t>
      </w:r>
      <w:r w:rsidR="00A05B6D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2ABD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stipend </w:t>
      </w:r>
      <w:r w:rsidR="001B64FF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paid over the course of one year </w:t>
      </w:r>
      <w:r w:rsidRPr="002464F8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with</w:t>
      </w:r>
      <w:r w:rsidR="000B1F81" w:rsidRPr="002464F8">
        <w:rPr>
          <w:rFonts w:ascii="Cambria" w:hAnsi="Cambria"/>
          <w:color w:val="000000" w:themeColor="text1"/>
          <w:sz w:val="20"/>
          <w:szCs w:val="20"/>
        </w:rPr>
        <w:t xml:space="preserve"> full state benefits.</w:t>
      </w:r>
    </w:p>
    <w:p w14:paraId="2B974603" w14:textId="77777777" w:rsidR="000B1F81" w:rsidRDefault="000B1F81" w:rsidP="006E5C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FF0000"/>
          <w:sz w:val="20"/>
          <w:szCs w:val="20"/>
        </w:rPr>
      </w:pPr>
    </w:p>
    <w:p w14:paraId="73906B25" w14:textId="6479B164" w:rsidR="00FE79A0" w:rsidRPr="000B1F81" w:rsidRDefault="00FE79A0" w:rsidP="00372ABD">
      <w:pPr>
        <w:pStyle w:val="NormalWeb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 w:themeColor="text1"/>
          <w:sz w:val="20"/>
          <w:szCs w:val="20"/>
        </w:rPr>
      </w:pPr>
      <w:r w:rsidRPr="000B1F81">
        <w:rPr>
          <w:rFonts w:ascii="Cambria" w:hAnsi="Cambria"/>
          <w:color w:val="000000" w:themeColor="text1"/>
          <w:sz w:val="20"/>
          <w:szCs w:val="20"/>
        </w:rPr>
        <w:t>Work location: Remote</w:t>
      </w:r>
    </w:p>
    <w:p w14:paraId="0D0BD55C" w14:textId="77777777" w:rsidR="00173013" w:rsidRPr="001D5845" w:rsidRDefault="00173013" w:rsidP="006E5C6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</w:p>
    <w:p w14:paraId="0F9F7F54" w14:textId="1A38B887" w:rsidR="006E5C61" w:rsidRPr="001D5845" w:rsidRDefault="006E5C61" w:rsidP="00372ABD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Arial"/>
          <w:color w:val="000000"/>
          <w:sz w:val="20"/>
          <w:szCs w:val="20"/>
        </w:rPr>
      </w:pPr>
      <w:r w:rsidRPr="001D5845">
        <w:rPr>
          <w:rFonts w:ascii="Cambria" w:eastAsia="Times New Roman" w:hAnsi="Cambria" w:cs="Arial"/>
          <w:color w:val="000000"/>
          <w:sz w:val="20"/>
          <w:szCs w:val="20"/>
        </w:rPr>
        <w:t>No phone calls please.</w:t>
      </w:r>
    </w:p>
    <w:p w14:paraId="74E47AED" w14:textId="77777777" w:rsidR="006E5C61" w:rsidRPr="001D5845" w:rsidRDefault="006E5C61" w:rsidP="006E5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584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C4CC5E3" w14:textId="77777777" w:rsidR="006E5C61" w:rsidRPr="001D5845" w:rsidRDefault="006E5C61" w:rsidP="00372AB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1D5845">
        <w:rPr>
          <w:rFonts w:ascii="Cambria" w:eastAsia="Times New Roman" w:hAnsi="Cambria" w:cs="Arial"/>
          <w:color w:val="000000"/>
          <w:sz w:val="20"/>
          <w:szCs w:val="20"/>
        </w:rPr>
        <w:t>The Illinois Power Agency is an Equal Opportunity/Affirmative Action employer.</w:t>
      </w:r>
    </w:p>
    <w:p w14:paraId="46EC8827" w14:textId="7DBE0C30" w:rsidR="006E5C61" w:rsidRDefault="006E5C61" w:rsidP="006E5C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2"/>
          <w:szCs w:val="22"/>
        </w:rPr>
      </w:pPr>
    </w:p>
    <w:p w14:paraId="7EE67F7A" w14:textId="7E90E0FF" w:rsidR="001D5845" w:rsidRPr="001D5845" w:rsidRDefault="001D5845" w:rsidP="006E5C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2B2B2B"/>
          <w:sz w:val="20"/>
          <w:szCs w:val="20"/>
        </w:rPr>
      </w:pPr>
    </w:p>
    <w:sectPr w:rsidR="001D5845" w:rsidRPr="001D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D37"/>
    <w:multiLevelType w:val="multilevel"/>
    <w:tmpl w:val="DC82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72718"/>
    <w:multiLevelType w:val="hybridMultilevel"/>
    <w:tmpl w:val="FEB8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3044"/>
    <w:multiLevelType w:val="multilevel"/>
    <w:tmpl w:val="C8C8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E3E59"/>
    <w:multiLevelType w:val="multilevel"/>
    <w:tmpl w:val="5586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A0CB6"/>
    <w:multiLevelType w:val="hybridMultilevel"/>
    <w:tmpl w:val="BC82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43"/>
    <w:rsid w:val="000B1F81"/>
    <w:rsid w:val="000C0F90"/>
    <w:rsid w:val="00102D09"/>
    <w:rsid w:val="00173013"/>
    <w:rsid w:val="001827FE"/>
    <w:rsid w:val="001A48AC"/>
    <w:rsid w:val="001B64FF"/>
    <w:rsid w:val="001C1AC6"/>
    <w:rsid w:val="001D5845"/>
    <w:rsid w:val="00206043"/>
    <w:rsid w:val="0020722C"/>
    <w:rsid w:val="00245052"/>
    <w:rsid w:val="002464F8"/>
    <w:rsid w:val="00252B4E"/>
    <w:rsid w:val="002764B1"/>
    <w:rsid w:val="002B0CB9"/>
    <w:rsid w:val="002F7236"/>
    <w:rsid w:val="00322415"/>
    <w:rsid w:val="003411F9"/>
    <w:rsid w:val="00372ABD"/>
    <w:rsid w:val="00392BD3"/>
    <w:rsid w:val="003A6281"/>
    <w:rsid w:val="003F63D3"/>
    <w:rsid w:val="004461C9"/>
    <w:rsid w:val="0046240D"/>
    <w:rsid w:val="00483A8A"/>
    <w:rsid w:val="004F1705"/>
    <w:rsid w:val="00554A49"/>
    <w:rsid w:val="00585459"/>
    <w:rsid w:val="00597AA4"/>
    <w:rsid w:val="00667E07"/>
    <w:rsid w:val="0069596C"/>
    <w:rsid w:val="006E5C61"/>
    <w:rsid w:val="006F7DBB"/>
    <w:rsid w:val="007245F9"/>
    <w:rsid w:val="00731307"/>
    <w:rsid w:val="007901A2"/>
    <w:rsid w:val="00807394"/>
    <w:rsid w:val="0085568A"/>
    <w:rsid w:val="00856C6B"/>
    <w:rsid w:val="00885CA8"/>
    <w:rsid w:val="008A381B"/>
    <w:rsid w:val="008B021D"/>
    <w:rsid w:val="008B374A"/>
    <w:rsid w:val="008F0BAC"/>
    <w:rsid w:val="0094305F"/>
    <w:rsid w:val="00946468"/>
    <w:rsid w:val="0095368C"/>
    <w:rsid w:val="00966702"/>
    <w:rsid w:val="009A4F69"/>
    <w:rsid w:val="009F209E"/>
    <w:rsid w:val="00A05B6D"/>
    <w:rsid w:val="00A17C8E"/>
    <w:rsid w:val="00A42CBD"/>
    <w:rsid w:val="00A81CB0"/>
    <w:rsid w:val="00A83699"/>
    <w:rsid w:val="00A92B33"/>
    <w:rsid w:val="00AC6461"/>
    <w:rsid w:val="00AD33E7"/>
    <w:rsid w:val="00AE66A6"/>
    <w:rsid w:val="00B3236C"/>
    <w:rsid w:val="00B45B2A"/>
    <w:rsid w:val="00B63089"/>
    <w:rsid w:val="00BC027F"/>
    <w:rsid w:val="00C169CF"/>
    <w:rsid w:val="00C54871"/>
    <w:rsid w:val="00CC5B75"/>
    <w:rsid w:val="00D5077D"/>
    <w:rsid w:val="00D66C42"/>
    <w:rsid w:val="00D85EB3"/>
    <w:rsid w:val="00E6072C"/>
    <w:rsid w:val="00E6298D"/>
    <w:rsid w:val="00EB1F35"/>
    <w:rsid w:val="00EF6C34"/>
    <w:rsid w:val="00F010FB"/>
    <w:rsid w:val="00F140A8"/>
    <w:rsid w:val="00F75EF5"/>
    <w:rsid w:val="00FA02D7"/>
    <w:rsid w:val="00FE79A0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7877"/>
  <w15:chartTrackingRefBased/>
  <w15:docId w15:val="{9A0A12A9-5E31-4EB2-A28B-6777DC33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0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10FB"/>
    <w:rPr>
      <w:i/>
      <w:iCs/>
    </w:rPr>
  </w:style>
  <w:style w:type="paragraph" w:styleId="ListParagraph">
    <w:name w:val="List Paragraph"/>
    <w:basedOn w:val="Normal"/>
    <w:uiPriority w:val="34"/>
    <w:qFormat/>
    <w:rsid w:val="00A17C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6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2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CB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2C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A.ContactUs@illinoi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8475-2FAE-4D79-A2BD-60F7CABB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Hamal, Megha</dc:creator>
  <cp:keywords/>
  <dc:description/>
  <cp:lastModifiedBy>Jude, LaTisha L.</cp:lastModifiedBy>
  <cp:revision>2</cp:revision>
  <dcterms:created xsi:type="dcterms:W3CDTF">2022-10-18T18:17:00Z</dcterms:created>
  <dcterms:modified xsi:type="dcterms:W3CDTF">2022-10-18T18:17:00Z</dcterms:modified>
</cp:coreProperties>
</file>